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4678"/>
        <w:gridCol w:w="4962"/>
      </w:tblGrid>
      <w:tr>
        <w:tc>
          <w:tcPr>
            <w:tcW w:w="9640" w:type="dxa"/>
            <w:gridSpan w:val="2"/>
          </w:tcPr>
          <w:p>
            <w:pPr>
              <w:pStyle w:val="30"/>
              <w:shd w:val="clear" w:color="auto" w:fill="auto"/>
              <w:spacing w:after="0" w:before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НАУКИ И ВЫСШЕГО ОБРАЗОВАНИЯ РОССИЙСКОЙ ФЕДЕРАЦИИ</w:t>
            </w:r>
          </w:p>
        </w:tc>
      </w:tr>
      <w:tr>
        <w:tc>
          <w:tcPr>
            <w:tcW w:w="9640" w:type="dxa"/>
            <w:gridSpan w:val="2"/>
          </w:tcPr>
          <w:p>
            <w:pPr>
              <w:widowControl w:val="off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ФЕДЕРАЛЬНОЕ ГОСУДАРСТВЕННОЕ БЮДЖЕТНОЕ ОБРАЗОВАТЕЛЬНОЕ УЧРЕЖДЕНИЕ ВЫСШЕГО ОБРАЗОВАНИЯ «МОСКОВСКИЙ ГОСУДАРСТВЕННЫЙ УНИВЕРСИТЕТ ТЕХНОЛОГИЙ И УПРАВЛЕНИЯ ИМЕНИ К.Г. РАЗУМОВСКОГО (ПЕРВЫЙ КАЗАЧИЙ УНИВЕРСИТЕТ)»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(ФГБОУ ВО «МГУТУ ИМ. К.Г. РАЗУМОВСКОГО (ПКУ)»)</w:t>
            </w:r>
          </w:p>
        </w:tc>
      </w:tr>
      <w:tr>
        <w:tc>
          <w:tcPr>
            <w:tcW w:w="9640" w:type="dxa"/>
            <w:gridSpan w:val="2"/>
          </w:tcPr>
          <w:p>
            <w:pPr>
              <w:widowControl w:val="off"/>
              <w:jc w:val="center"/>
              <w:rPr>
                <w:b/>
                <w:bCs/>
                <w:iCs/>
              </w:rPr>
            </w:pPr>
          </w:p>
        </w:tc>
      </w:tr>
      <w:tr>
        <w:tc>
          <w:tcPr>
            <w:tcW w:w="9640" w:type="dxa"/>
            <w:gridSpan w:val="2"/>
          </w:tcPr>
          <w:p>
            <w:pPr>
              <w:widowControl w:val="off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УНИВЕРСИТЕТСКИЙ КОЛЛЕДЖ ИНФОРМАЦИОННЫХ ТЕХНОЛОГИЙ</w:t>
            </w:r>
          </w:p>
        </w:tc>
      </w:tr>
      <w:tr>
        <w:tc>
          <w:tcPr>
            <w:tcW w:w="9640" w:type="dxa"/>
            <w:gridSpan w:val="2"/>
          </w:tcPr>
          <w:p/>
        </w:tc>
      </w:tr>
      <w:tr>
        <w:tc>
          <w:tcPr>
            <w:tcW w:w="467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</w:tc>
        <w:tc>
          <w:tcPr>
            <w:tcW w:w="4962" w:type="dxa"/>
          </w:tcPr>
          <w:p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</w:tc>
      </w:tr>
      <w:tr>
        <w:tc>
          <w:tcPr>
            <w:tcW w:w="4678" w:type="dxa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предметной (цикловой) комиссией специальности 10.02.03 Информационная безопасность автоматизированных систем</w:t>
            </w:r>
          </w:p>
        </w:tc>
        <w:tc>
          <w:tcPr>
            <w:tcW w:w="4962" w:type="dxa"/>
          </w:tcPr>
          <w:p>
            <w:pPr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Заместитель директора по учебно-методической работе </w:t>
            </w:r>
          </w:p>
        </w:tc>
      </w:tr>
      <w:tr>
        <w:tc>
          <w:tcPr>
            <w:tcW w:w="4678" w:type="dxa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ПЦК</w:t>
            </w:r>
          </w:p>
        </w:tc>
        <w:tc>
          <w:tcPr>
            <w:tcW w:w="4962" w:type="dxa"/>
          </w:tcPr>
          <w:p>
            <w:pPr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_________________Е.В. Вернер</w:t>
            </w:r>
          </w:p>
        </w:tc>
      </w:tr>
      <w:tr>
        <w:tc>
          <w:tcPr>
            <w:tcW w:w="4678" w:type="dxa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 И.С. Литаврин</w:t>
            </w:r>
          </w:p>
        </w:tc>
        <w:tc>
          <w:tcPr>
            <w:tcW w:w="4962" w:type="dxa"/>
          </w:tcPr>
          <w:p>
            <w:pPr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«_____»_________________2020 г.</w:t>
            </w:r>
          </w:p>
        </w:tc>
      </w:tr>
      <w:tr>
        <w:tc>
          <w:tcPr>
            <w:tcW w:w="4678" w:type="dxa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Протокол № 0 от 00.00.2020</w:t>
            </w:r>
          </w:p>
        </w:tc>
        <w:tc>
          <w:tcPr>
            <w:tcW w:w="4962" w:type="dxa"/>
          </w:tcPr>
          <w:p>
            <w:pPr>
              <w:rPr>
                <w:color w:val="000000"/>
                <w:sz w:val="28"/>
                <w:szCs w:val="28"/>
              </w:rPr>
            </w:pPr>
          </w:p>
        </w:tc>
      </w:tr>
    </w:tbl>
    <w:p>
      <w:pPr>
        <w:rPr>
          <w:color w:val="000000"/>
        </w:rPr>
      </w:pPr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</w:tblPr>
      <w:tblGrid>
        <w:gridCol w:w="4219"/>
        <w:gridCol w:w="1701"/>
        <w:gridCol w:w="3651"/>
      </w:tblGrid>
      <w:tr>
        <w:tc>
          <w:tcPr>
            <w:tcW w:w="9571" w:type="dxa"/>
            <w:gridSpan w:val="3"/>
          </w:tcPr>
          <w:p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ТЕХНИЧЕСКОЕ ЗАДАНИЕ НА КУРСОВОЙ ПРОЕКТ</w:t>
            </w:r>
          </w:p>
        </w:tc>
      </w:tr>
      <w:tr>
        <w:tc>
          <w:tcPr>
            <w:tcW w:w="9571" w:type="dxa"/>
            <w:gridSpan w:val="3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>
        <w:tc>
          <w:tcPr>
            <w:tcW w:w="9571" w:type="dxa"/>
            <w:gridSpan w:val="3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студенту группы ИБ-310</w:t>
            </w:r>
          </w:p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специальности 10.02.03 Информационная безопасность </w:t>
            </w:r>
          </w:p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автоматизированных систем</w:t>
            </w:r>
          </w:p>
        </w:tc>
      </w:tr>
      <w:tr>
        <w:tc>
          <w:tcPr>
            <w:tcW w:w="9571" w:type="dxa"/>
            <w:gridSpan w:val="3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Фомину Георгию Дмитриевичу  </w:t>
            </w:r>
          </w:p>
        </w:tc>
      </w:tr>
      <w:tr>
        <w:tc>
          <w:tcPr>
            <w:tcW w:w="9571" w:type="dxa"/>
            <w:gridSpan w:val="3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>
        <w:tc>
          <w:tcPr>
            <w:tcW w:w="9571" w:type="dxa"/>
            <w:gridSpan w:val="3"/>
          </w:tcPr>
          <w:p>
            <w:pPr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Наименование МДК: </w:t>
            </w:r>
            <w:r>
              <w:rPr>
                <w:color w:val="000000"/>
                <w:sz w:val="28"/>
                <w:szCs w:val="28"/>
              </w:rPr>
              <w:t>МДК.03.01 Применение инженерно-технических средств обеспечения информационной безопасности.</w:t>
            </w:r>
          </w:p>
        </w:tc>
      </w:tr>
      <w:tr>
        <w:tc>
          <w:tcPr>
            <w:tcW w:w="9571" w:type="dxa"/>
            <w:gridSpan w:val="3"/>
          </w:tcPr>
          <w:p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Тема курсового проекта: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Моделировани</w:t>
            </w:r>
            <w:r>
              <w:rPr>
                <w:sz w:val="28"/>
                <w:szCs w:val="28"/>
                <w:rtl w:val="off"/>
              </w:rPr>
              <w:t>е</w:t>
            </w:r>
            <w:r>
              <w:rPr>
                <w:sz w:val="28"/>
                <w:szCs w:val="28"/>
              </w:rPr>
              <w:t xml:space="preserve"> системы контроля, обнаружения, уничтожения закладных устройств в электросетях, цепях заземления в приемной службе «О</w:t>
            </w:r>
            <w:r>
              <w:rPr>
                <w:sz w:val="28"/>
                <w:szCs w:val="28"/>
                <w:rtl w:val="off"/>
              </w:rPr>
              <w:t>д</w:t>
            </w:r>
            <w:r>
              <w:rPr>
                <w:sz w:val="28"/>
                <w:szCs w:val="28"/>
              </w:rPr>
              <w:t>ного окна»</w:t>
            </w:r>
          </w:p>
        </w:tc>
      </w:tr>
      <w:tr>
        <w:tc>
          <w:tcPr>
            <w:tcW w:w="9571" w:type="dxa"/>
            <w:gridSpan w:val="3"/>
          </w:tcPr>
          <w:p>
            <w:pPr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Структура курсового проекта:</w:t>
            </w:r>
          </w:p>
        </w:tc>
      </w:tr>
      <w:tr>
        <w:tc>
          <w:tcPr>
            <w:tcW w:w="9571" w:type="dxa"/>
            <w:gridSpan w:val="3"/>
          </w:tcPr>
          <w:p>
            <w:pPr>
              <w:pStyle w:val="ListParagraph"/>
              <w:ind w:left="0" w:firstLine="709"/>
              <w:jc w:val="both"/>
              <w:numPr>
                <w:ilvl w:val="0"/>
                <w:numId w:val="1"/>
              </w:numPr>
              <w:tabs>
                <w:tab w:val="left" w:pos="1134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титульный лист</w:t>
            </w:r>
          </w:p>
          <w:p>
            <w:pPr>
              <w:pStyle w:val="ListParagraph"/>
              <w:ind w:left="0" w:firstLine="709"/>
              <w:jc w:val="both"/>
              <w:numPr>
                <w:ilvl w:val="0"/>
                <w:numId w:val="1"/>
              </w:numPr>
              <w:tabs>
                <w:tab w:val="left" w:pos="1134"/>
              </w:tabs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пояснительная записка</w:t>
            </w:r>
          </w:p>
        </w:tc>
      </w:tr>
      <w:tr>
        <w:tc>
          <w:tcPr>
            <w:tcW w:w="9571" w:type="dxa"/>
            <w:gridSpan w:val="3"/>
          </w:tcPr>
          <w:p>
            <w:pPr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Требования к пояснительной записке:</w:t>
            </w:r>
          </w:p>
        </w:tc>
      </w:tr>
      <w:tr>
        <w:tc>
          <w:tcPr>
            <w:tcW w:w="9571" w:type="dxa"/>
            <w:gridSpan w:val="3"/>
          </w:tcPr>
          <w:p>
            <w:pPr>
              <w:pStyle w:val="ListParagraph"/>
              <w:ind w:left="0" w:firstLine="709"/>
              <w:jc w:val="both"/>
              <w:numPr>
                <w:ilvl w:val="0"/>
                <w:numId w:val="1"/>
              </w:numPr>
              <w:tabs>
                <w:tab w:val="left" w:pos="1134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</w:t>
            </w:r>
          </w:p>
          <w:p>
            <w:pPr>
              <w:pStyle w:val="ListParagraph"/>
              <w:ind w:left="0" w:firstLine="709"/>
              <w:jc w:val="both"/>
              <w:numPr>
                <w:ilvl w:val="0"/>
                <w:numId w:val="1"/>
              </w:numPr>
              <w:tabs>
                <w:tab w:val="left" w:pos="1134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аннотация</w:t>
            </w:r>
          </w:p>
          <w:p>
            <w:pPr>
              <w:pStyle w:val="ListParagraph"/>
              <w:ind w:left="0" w:firstLine="709"/>
              <w:jc w:val="both"/>
              <w:numPr>
                <w:ilvl w:val="0"/>
                <w:numId w:val="2"/>
              </w:numPr>
              <w:tabs>
                <w:tab w:val="left" w:pos="1104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введение</w:t>
            </w:r>
          </w:p>
          <w:p>
            <w:pPr>
              <w:pStyle w:val="ListParagraph"/>
              <w:ind w:left="709"/>
              <w:tabs>
                <w:tab w:val="left" w:pos="1104"/>
              </w:tabs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u w:val="single" w:color="auto"/>
                <w:shd w:val="clear" w:color="auto" w:fill="FFFFFF"/>
              </w:rPr>
              <w:t>Глава 1. Проектная часть</w:t>
            </w:r>
            <w:r>
              <w:rPr>
                <w:sz w:val="24"/>
                <w:szCs w:val="24"/>
                <w:u w:val="single" w:color="auto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1.1. Технико-экономическая характеристика предметной области и объекта защиты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1.1.1. Общая характеристика предметной области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1.1.2. Организационно-функциональная структура объекта защиты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1.2. Анализ рисков информационной безопасности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1.2.1. Идентификация и оценка информационных активов, угроз, уязвимостей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1.2.2. Оценка существующих и планируемых средств защиты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1.3. Характеристика и выбор комплекса задач обеспечения информационной безопасности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1.4. Выбор защитных мер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1.4.1. Выбор организационных мероприятий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>1.4.2. Выбор инженерно-технических мер защиты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u w:val="single" w:color="auto"/>
                <w:shd w:val="clear" w:color="auto" w:fill="FFFFFF"/>
              </w:rPr>
              <w:t xml:space="preserve">Глава 2. Аналитическая часть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2.1. Обоснование комплекса мер обеспечения информационной безопасности и защиты информации объекта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2.1.1. Отечественная и международная нормативно-правовая основа создания системы обеспечения информационной безопасности и защиты информации объекта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2.1.2.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Основные методы и способы технической защиты информации, характеристика номенклатуры применяемых средств защиты информации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>2.2. Реализации проекта и его описание согласно руководящим документам</w:t>
            </w:r>
          </w:p>
          <w:p>
            <w:pPr>
              <w:pStyle w:val="ListParagraph"/>
              <w:ind w:left="0" w:firstLine="709"/>
              <w:jc w:val="both"/>
              <w:numPr>
                <w:ilvl w:val="0"/>
                <w:numId w:val="1"/>
              </w:numPr>
              <w:tabs>
                <w:tab w:val="left" w:pos="1134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Заключение</w:t>
            </w:r>
          </w:p>
          <w:p>
            <w:pPr>
              <w:pStyle w:val="ListParagraph"/>
              <w:ind w:left="0" w:firstLine="709"/>
              <w:jc w:val="both"/>
              <w:numPr>
                <w:ilvl w:val="0"/>
                <w:numId w:val="1"/>
              </w:numPr>
              <w:tabs>
                <w:tab w:val="left" w:pos="1134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Список использованных источников</w:t>
            </w:r>
          </w:p>
          <w:p>
            <w:pPr>
              <w:pStyle w:val="ListParagraph"/>
              <w:ind w:left="0" w:firstLine="709"/>
              <w:jc w:val="both"/>
              <w:numPr>
                <w:ilvl w:val="0"/>
                <w:numId w:val="2"/>
              </w:numPr>
              <w:tabs>
                <w:tab w:val="left" w:pos="1104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Приложения</w:t>
            </w:r>
          </w:p>
          <w:p>
            <w:pPr>
              <w:pStyle w:val="ListParagraph"/>
              <w:ind w:left="709"/>
              <w:tabs>
                <w:tab w:val="left" w:pos="1104"/>
              </w:tabs>
              <w:rPr>
                <w:sz w:val="24"/>
                <w:szCs w:val="24"/>
                <w:shd w:val="clear" w:color="auto" w:fill="FFFFFF"/>
              </w:rPr>
            </w:pPr>
          </w:p>
          <w:p>
            <w:pPr>
              <w:pStyle w:val="ListParagraph"/>
              <w:ind w:left="0" w:firstLine="709"/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Требования изложены в Методических рекомендациях по выполнению курсовой работы. Анализ предметной области, существующих систем выбор технического обеспечения для решения задачи. Экспликация защищаемого объекта и выделенных помещений. Разработка схемы данных, выбор инструментальных средств решения задачи. Разработка и оформление документации на курсовой проект</w:t>
            </w:r>
            <w:r>
              <w:rPr>
                <w:color w:val="000000"/>
              </w:rPr>
              <w:t>.</w:t>
            </w:r>
          </w:p>
          <w:p>
            <w:pPr>
              <w:pStyle w:val="ListParagraph"/>
              <w:ind w:left="709"/>
              <w:tabs>
                <w:tab w:val="left" w:pos="1104"/>
              </w:tabs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/>
                <w:sz w:val="28"/>
                <w:szCs w:val="28"/>
              </w:rPr>
              <w:t>Требования к проектируемому продукту:</w:t>
            </w:r>
          </w:p>
          <w:p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Требования изложены в Методических указаниях по оформлению ВКР. </w:t>
            </w:r>
            <w:r>
              <w:rPr>
                <w:sz w:val="24"/>
              </w:rPr>
              <w:t>Графический материал, схемы объекта (поэтажный план, кадастровый план, план размещения на этаже, план самого объекта, план электросети, план размещения контрольных точек).</w:t>
            </w:r>
          </w:p>
        </w:tc>
      </w:tr>
      <w:tr>
        <w:tc>
          <w:tcPr>
            <w:tcW w:w="9571" w:type="dxa"/>
            <w:gridSpan w:val="3"/>
          </w:tcPr>
          <w:p>
            <w:pPr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Порядок сдачи курсового проекта:</w:t>
            </w:r>
          </w:p>
        </w:tc>
      </w:tr>
      <w:tr>
        <w:tc>
          <w:tcPr>
            <w:tcW w:w="9571" w:type="dxa"/>
            <w:gridSpan w:val="3"/>
          </w:tcPr>
          <w:p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 предъявляет:</w:t>
            </w:r>
          </w:p>
          <w:p>
            <w:pPr>
              <w:pStyle w:val="ListParagraph"/>
              <w:ind w:left="0" w:firstLine="709"/>
              <w:jc w:val="both"/>
              <w:numPr>
                <w:ilvl w:val="0"/>
                <w:numId w:val="2"/>
              </w:numPr>
              <w:tabs>
                <w:tab w:val="left" w:pos="1104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пояснительную записку на бумажном носителе;</w:t>
            </w:r>
          </w:p>
          <w:p>
            <w:pPr>
              <w:pStyle w:val="ListParagraph"/>
              <w:ind w:left="0" w:firstLine="709"/>
              <w:jc w:val="both"/>
              <w:numPr>
                <w:ilvl w:val="0"/>
                <w:numId w:val="2"/>
              </w:numPr>
              <w:tabs>
                <w:tab w:val="left" w:pos="1104"/>
              </w:tabs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электронный носитель, содержащий текст пояснительной записки, презентацию для защиты курсового проекта.</w:t>
            </w:r>
          </w:p>
        </w:tc>
      </w:tr>
      <w:tr>
        <w:tc>
          <w:tcPr>
            <w:tcW w:w="9571" w:type="dxa"/>
            <w:gridSpan w:val="3"/>
          </w:tcPr>
          <w:p>
            <w:pPr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Дата выдачи технического задания:</w:t>
            </w:r>
            <w:r>
              <w:rPr>
                <w:color w:val="000000"/>
                <w:sz w:val="28"/>
                <w:szCs w:val="28"/>
              </w:rPr>
              <w:t xml:space="preserve"> «17» марта 2020 г.</w:t>
            </w:r>
          </w:p>
        </w:tc>
      </w:tr>
      <w:tr>
        <w:tc>
          <w:tcPr>
            <w:tcW w:w="9571" w:type="dxa"/>
            <w:gridSpan w:val="3"/>
          </w:tcPr>
          <w:p>
            <w:pPr>
              <w:ind w:firstLine="709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Датасдачи курсового проекта:</w:t>
            </w:r>
            <w:r>
              <w:rPr>
                <w:color w:val="000000"/>
                <w:sz w:val="28"/>
                <w:szCs w:val="28"/>
              </w:rPr>
              <w:t xml:space="preserve"> «31» мая 2020 г.</w:t>
            </w:r>
          </w:p>
        </w:tc>
      </w:tr>
      <w:tr>
        <w:tc>
          <w:tcPr>
            <w:tcW w:w="9571" w:type="dxa"/>
            <w:gridSpan w:val="3"/>
          </w:tcPr>
          <w:p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>
        <w:tc>
          <w:tcPr>
            <w:tcW w:w="4219" w:type="dxa"/>
          </w:tcPr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курсового проекта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51" w:type="dxa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А.Н. Крайнюков</w:t>
            </w:r>
          </w:p>
        </w:tc>
      </w:tr>
      <w:tr>
        <w:tc>
          <w:tcPr>
            <w:tcW w:w="4219" w:type="dxa"/>
          </w:tcPr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Студент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51" w:type="dxa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Г.Д. Фомин</w:t>
            </w:r>
          </w:p>
        </w:tc>
      </w:tr>
    </w:tbl>
    <w:p>
      <w:pPr>
        <w:rPr>
          <w:color w:val="000000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roman"/>
    <w:charset w:val="cc"/>
    <w:notTrueType w:val="false"/>
    <w:sig w:usb0="E0002EFF" w:usb1="C000785B" w:usb2="00000009" w:usb3="00000001" w:csb0="400001FF" w:csb1="FFFF0000"/>
  </w:font>
  <w:font w:name="Symbol">
    <w:panose1 w:val="05050102010706020507"/>
    <w:family w:val="roman"/>
    <w:charset w:val="02"/>
    <w:notTrueType w:val="false"/>
    <w:sig w:usb0="00000001" w:usb1="00000001" w:usb2="00000001" w:usb3="00000001" w:csb0="80000000" w:csb1="00000001"/>
  </w:font>
  <w:font w:name="Courier New">
    <w:panose1 w:val="02070309020205020404"/>
    <w:family w:val="modern"/>
    <w:charset w:val="cc"/>
    <w:notTrueType w:val="false"/>
    <w:sig w:usb0="E0002EFF" w:usb1="C0007843" w:usb2="00000009" w:usb3="00000001" w:csb0="400001FF" w:csb1="FFFF0000"/>
  </w:font>
  <w:font w:name="Wingdings">
    <w:panose1 w:val="05000000000000000000"/>
    <w:family w:val="auto"/>
    <w:charset w:val="02"/>
    <w:notTrueType w:val="false"/>
    <w:sig w:usb0="00000001" w:usb1="00000001" w:usb2="00000001" w:usb3="00000001" w:csb0="80000000" w:csb1="00000001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5e1f21b5"/>
    <w:multiLevelType w:val="hybridMultilevel"/>
    <w:tmpl w:val="464898d4"/>
    <w:lvl w:ilvl="0" w:tplc="6a12b1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entative="on" w:tplc="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on" w:tplc="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on" w:tplc="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on" w:tplc="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on" w:tplc="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on" w:tplc="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on" w:tplc="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on" w:tplc="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d17a4c"/>
    <w:multiLevelType w:val="hybridMultilevel"/>
    <w:tmpl w:val="1b641110"/>
    <w:lvl w:ilvl="0" w:tplc="fa589d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entative="on" w:tplc="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on" w:tplc="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on" w:tplc="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on" w:tplc="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on" w:tplc="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on" w:tplc="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on" w:tplc="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on" w:tplc="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21"/>
  <w:removePersonalInformation/>
  <w:bordersDontSurroundHeader/>
  <w:bordersDontSurroundFooter/>
  <w:hideGrammaticalErrors/>
  <w:proofState w:spelling="clean" w:grammar="clean"/>
  <w:defaultTabStop w:val="709"/>
  <w:drawingGridHorizontalSpacing w:val="1000"/>
  <w:drawingGridVerticalSpacing w:val="1000"/>
  <w:displayHorizontalDrawingGridEvery w:val="1"/>
  <w:displayVerticalDrawingGridEvery w:val="1"/>
  <w:characterSpacingControl w:val="doNotCompress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1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ru-RU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ru-RU" w:eastAsia="en-US" w:bidi="ar-SA"/>
        <w:rFonts w:asciiTheme="minorHAnsi" w:eastAsiaTheme="minorHAnsi" w:hAnsiTheme="minorHAnsi" w:cstheme="minorBid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qFormat/>
    <w:pPr>
      <w:spacing w:after="0" w:line="240" w:lineRule="auto"/>
    </w:pPr>
    <w:rPr>
      <w:lang w:eastAsia="ar-SA"/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qFormat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3">
    <w:name w:val="Основной текст (3)_"/>
    <w:basedOn w:val="DefaultParagraphFont"/>
    <w:link w:val="Основной текст (3)"/>
    <w:rPr>
      <w:b/>
      <w:bCs/>
      <w:shd w:val="clear" w:color="auto" w:fill="FFFFFF"/>
      <w:spacing w:val="-1"/>
    </w:rPr>
  </w:style>
  <w:style w:type="table" w:styleId="TableGrid">
    <w:name w:val="Table Grid"/>
    <w:basedOn w:val="TableNormal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">
    <w:name w:val="Основной текст (3)"/>
    <w:basedOn w:val="Normal"/>
    <w:link w:val="Основной текст (3)_"/>
    <w:pPr>
      <w:widowControl w:val="off"/>
      <w:jc w:val="center"/>
      <w:shd w:val="clear" w:color="auto" w:fill="FFFFFF"/>
      <w:spacing w:after="120" w:before="300" w:line="278" w:lineRule="exact"/>
    </w:pPr>
    <w:rPr>
      <w:lang w:eastAsia="en-US"/>
      <w:rFonts w:asciiTheme="minorHAnsi" w:eastAsiaTheme="minorHAnsi" w:hAnsiTheme="minorHAnsi" w:cstheme="minorBidi"/>
      <w:b/>
      <w:bCs/>
      <w:sz w:val="22"/>
      <w:szCs w:val="22"/>
      <w:spacing w:val="-1"/>
    </w:rPr>
  </w:style>
  <w:style w:type="paragraph" w:styleId="ListParagraph">
    <w:name w:val="List Paragraph"/>
    <w:basedOn w:val="Normal"/>
    <w:qFormat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numbering" Target="numbering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VernerVE</dc:creator>
  <cp:keywords/>
  <dc:description/>
  <cp:lastModifiedBy>Анатолий</cp:lastModifiedBy>
  <cp:revision>1</cp:revision>
  <dcterms:created xsi:type="dcterms:W3CDTF">2019-11-03T14:53:00Z</dcterms:created>
  <dcterms:modified xsi:type="dcterms:W3CDTF">2020-04-30T07:30:43Z</dcterms:modified>
  <cp:version>0900.0100.01</cp:version>
</cp:coreProperties>
</file>